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工作联系函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湖北师范大学：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兹有我单位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同志等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人于 2021 年   月   日前往贵校参加2021线下双选会联系招聘事宜，请予以接洽。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单位名称（公章）：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2021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附参加人员名单：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414"/>
        <w:gridCol w:w="1892"/>
        <w:gridCol w:w="3120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...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宋体" w:hAnsi="宋体" w:eastAsia="宋体" w:cs="宋体"/>
          <w:sz w:val="28"/>
          <w:szCs w:val="28"/>
          <w:u w:val="none"/>
          <w:lang w:val="en-US" w:eastAsia="zh-CN"/>
        </w:rPr>
      </w:pPr>
    </w:p>
    <w:sectPr>
      <w:pgSz w:w="11906" w:h="16838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53451"/>
    <w:rsid w:val="2D797E52"/>
    <w:rsid w:val="69A3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2021-03-22T08:39:00Z</dcterms:created>
  <dc:creator>HS</dc:creator>
  <cp:lastModifiedBy>夏^_^络^_^</cp:lastModifiedBy>
  <dcterms:modified xsi:type="dcterms:W3CDTF">2021-03-22T09:27:00Z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F57BBA9F88764957915F14F6E20546F4</vt:lpwstr>
  </property>
</Properties>
</file>